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85D8A" w14:textId="3AFF37F6" w:rsidR="00062EB3" w:rsidRPr="00062EB3" w:rsidRDefault="00062EB3" w:rsidP="00062EB3">
      <w:pPr>
        <w:tabs>
          <w:tab w:val="left" w:pos="4253"/>
          <w:tab w:val="left" w:pos="4564"/>
          <w:tab w:val="left" w:pos="5683"/>
        </w:tabs>
        <w:jc w:val="center"/>
        <w:rPr>
          <w:rFonts w:ascii="Times New Roman" w:hAnsi="Times New Roman" w:cs="Times New Roman"/>
          <w:b/>
          <w:bCs/>
          <w:sz w:val="26"/>
          <w:szCs w:val="26"/>
          <w:lang w:val="fr-FR"/>
        </w:rPr>
      </w:pPr>
      <w:r w:rsidRPr="000E61A1">
        <w:rPr>
          <w:rFonts w:ascii="Times New Roman" w:hAnsi="Times New Roman" w:cs="Times New Roman"/>
          <w:sz w:val="26"/>
          <w:szCs w:val="26"/>
        </w:rPr>
        <w:t xml:space="preserve">       </w:t>
      </w:r>
      <w:r w:rsidRPr="000E61A1">
        <w:rPr>
          <w:rFonts w:ascii="Times New Roman" w:hAnsi="Times New Roman" w:cs="Times New Roman"/>
          <w:b/>
          <w:sz w:val="26"/>
          <w:szCs w:val="26"/>
          <w:lang w:val="fr-FR"/>
        </w:rPr>
        <w:t xml:space="preserve">   </w:t>
      </w:r>
      <w:bookmarkStart w:id="0" w:name="_Hlk165639192"/>
      <w:r w:rsidRPr="000E61A1">
        <w:rPr>
          <w:rFonts w:ascii="Times New Roman" w:hAnsi="Times New Roman" w:cs="Times New Roman"/>
          <w:noProof/>
          <w:sz w:val="26"/>
          <w:szCs w:val="26"/>
          <w:lang w:val="fr-FR"/>
        </w:rPr>
        <mc:AlternateContent>
          <mc:Choice Requires="wps">
            <w:drawing>
              <wp:anchor distT="0" distB="0" distL="91440" distR="91440" simplePos="0" relativeHeight="251659264" behindDoc="0" locked="0" layoutInCell="1" allowOverlap="1" wp14:anchorId="00FBFE55" wp14:editId="5E58A951">
                <wp:simplePos x="0" y="0"/>
                <wp:positionH relativeFrom="margin">
                  <wp:posOffset>-604520</wp:posOffset>
                </wp:positionH>
                <wp:positionV relativeFrom="line">
                  <wp:posOffset>-3175</wp:posOffset>
                </wp:positionV>
                <wp:extent cx="2590800" cy="676275"/>
                <wp:effectExtent l="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76275"/>
                        </a:xfrm>
                        <a:prstGeom prst="rect">
                          <a:avLst/>
                        </a:prstGeom>
                        <a:noFill/>
                        <a:ln w="6350">
                          <a:noFill/>
                        </a:ln>
                        <a:effectLst/>
                      </wps:spPr>
                      <wps:txbx>
                        <w:txbxContent>
                          <w:p w14:paraId="341E0CED" w14:textId="77777777" w:rsidR="00062EB3" w:rsidRPr="00135CEB" w:rsidRDefault="00062EB3" w:rsidP="00062EB3">
                            <w:pPr>
                              <w:jc w:val="center"/>
                              <w:rPr>
                                <w:rFonts w:ascii="Times New Roman" w:hAnsi="Times New Roman" w:cs="Times New Roman"/>
                                <w:sz w:val="20"/>
                                <w:szCs w:val="20"/>
                              </w:rPr>
                            </w:pPr>
                            <w:r w:rsidRPr="00135CEB">
                              <w:rPr>
                                <w:rFonts w:ascii="Times New Roman" w:hAnsi="Times New Roman" w:cs="Times New Roman"/>
                                <w:b/>
                                <w:bCs/>
                                <w:sz w:val="20"/>
                                <w:szCs w:val="20"/>
                              </w:rPr>
                              <w:t>AMBASSADE DU NIGER AUPRES DE LA CONFEDERATION SUISSE ET DE LA REPUBLIQUE FEDERALE D’AUTRICHE</w:t>
                            </w:r>
                          </w:p>
                        </w:txbxContent>
                      </wps:txbx>
                      <wps:bodyPr rot="0" spcFirstLastPara="0" vertOverflow="clip" horzOverflow="clip"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BFE55" id="_x0000_t202" coordsize="21600,21600" o:spt="202" path="m,l,21600r21600,l21600,xe">
                <v:stroke joinstyle="miter"/>
                <v:path gradientshapeok="t" o:connecttype="rect"/>
              </v:shapetype>
              <v:shape id="Zone de texte 3" o:spid="_x0000_s1026" type="#_x0000_t202" style="position:absolute;left:0;text-align:left;margin-left:-47.6pt;margin-top:-.25pt;width:204pt;height:53.2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" filled="f" stroked="f" strokeweight=".5pt">
                <v:textbox inset="0,7.2pt,0,7.2pt">
                  <w:txbxContent>
                    <w:p w14:paraId="341E0CED" w14:textId="77777777" w:rsidR="00062EB3" w:rsidRPr="00135CEB" w:rsidRDefault="00062EB3" w:rsidP="00062EB3">
                      <w:pPr>
                        <w:jc w:val="center"/>
                        <w:rPr>
                          <w:rFonts w:ascii="Times New Roman" w:hAnsi="Times New Roman" w:cs="Times New Roman"/>
                          <w:sz w:val="20"/>
                          <w:szCs w:val="20"/>
                        </w:rPr>
                      </w:pPr>
                      <w:r w:rsidRPr="00135CEB">
                        <w:rPr>
                          <w:rFonts w:ascii="Times New Roman" w:hAnsi="Times New Roman" w:cs="Times New Roman"/>
                          <w:b/>
                          <w:bCs/>
                          <w:sz w:val="20"/>
                          <w:szCs w:val="20"/>
                        </w:rPr>
                        <w:t>AMBASSADE DU NIGER AUPRES DE LA CONFEDERATION SUISSE ET DE LA REPUBLIQUE FEDERALE D’AUTRICHE</w:t>
                      </w:r>
                    </w:p>
                  </w:txbxContent>
                </v:textbox>
                <w10:wrap type="square" anchorx="margin" anchory="line"/>
              </v:shape>
            </w:pict>
          </mc:Fallback>
        </mc:AlternateContent>
      </w:r>
      <w:r w:rsidRPr="000E61A1">
        <w:rPr>
          <w:rFonts w:ascii="Times New Roman" w:hAnsi="Times New Roman" w:cs="Times New Roman"/>
          <w:b/>
          <w:sz w:val="26"/>
          <w:szCs w:val="26"/>
          <w:lang w:val="fr-FR"/>
        </w:rPr>
        <w:t xml:space="preserve">                    </w:t>
      </w:r>
      <w:r w:rsidRPr="000E61A1">
        <w:rPr>
          <w:rFonts w:ascii="Times New Roman" w:hAnsi="Times New Roman" w:cs="Times New Roman"/>
          <w:noProof/>
          <w:sz w:val="26"/>
          <w:szCs w:val="26"/>
          <w:lang w:val="fr-FR"/>
        </w:rPr>
        <mc:AlternateContent>
          <mc:Choice Requires="wps">
            <w:drawing>
              <wp:anchor distT="0" distB="0" distL="91440" distR="91440" simplePos="0" relativeHeight="251660288" behindDoc="0" locked="0" layoutInCell="1" allowOverlap="1" wp14:anchorId="0A64693D" wp14:editId="4925FBD0">
                <wp:simplePos x="0" y="0"/>
                <wp:positionH relativeFrom="margin">
                  <wp:posOffset>3853180</wp:posOffset>
                </wp:positionH>
                <wp:positionV relativeFrom="line">
                  <wp:posOffset>2540</wp:posOffset>
                </wp:positionV>
                <wp:extent cx="2476500" cy="714375"/>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714375"/>
                        </a:xfrm>
                        <a:prstGeom prst="rect">
                          <a:avLst/>
                        </a:prstGeom>
                        <a:noFill/>
                        <a:ln w="6350">
                          <a:noFill/>
                        </a:ln>
                        <a:effectLst/>
                      </wps:spPr>
                      <wps:txbx>
                        <w:txbxContent>
                          <w:p w14:paraId="374C0623" w14:textId="77777777" w:rsidR="00062EB3" w:rsidRPr="00135CEB" w:rsidRDefault="00062EB3" w:rsidP="00062EB3">
                            <w:pPr>
                              <w:jc w:val="center"/>
                              <w:rPr>
                                <w:rFonts w:ascii="Times New Roman" w:hAnsi="Times New Roman" w:cs="Times New Roman"/>
                                <w:b/>
                                <w:bCs/>
                                <w:sz w:val="20"/>
                                <w:szCs w:val="20"/>
                              </w:rPr>
                            </w:pPr>
                            <w:r w:rsidRPr="00135CEB">
                              <w:rPr>
                                <w:rFonts w:ascii="Times New Roman" w:hAnsi="Times New Roman" w:cs="Times New Roman"/>
                                <w:b/>
                                <w:bCs/>
                                <w:sz w:val="20"/>
                                <w:szCs w:val="20"/>
                              </w:rPr>
                              <w:t>MISSION PERMANENTE AUPRES DE L’OFFICE DES NATIONS UNIES A GENEVE, A VIENNE ET L’OMC</w:t>
                            </w:r>
                          </w:p>
                          <w:p w14:paraId="7A944175" w14:textId="77777777" w:rsidR="00062EB3" w:rsidRDefault="00062EB3" w:rsidP="00062EB3">
                            <w:pPr>
                              <w:rPr>
                                <w:sz w:val="20"/>
                                <w:szCs w:val="20"/>
                              </w:rPr>
                            </w:pPr>
                          </w:p>
                        </w:txbxContent>
                      </wps:txbx>
                      <wps:bodyPr rot="0" spcFirstLastPara="0" vertOverflow="clip" horzOverflow="clip"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693D" id="Zone de texte 5" o:spid="_x0000_s1027" type="#_x0000_t202" style="position:absolute;left:0;text-align:left;margin-left:303.4pt;margin-top:.2pt;width:195pt;height:56.25pt;z-index:25166028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" filled="f" stroked="f" strokeweight=".5pt">
                <v:textbox inset="0,7.2pt,0,7.2pt">
                  <w:txbxContent>
                    <w:p w14:paraId="374C0623" w14:textId="77777777" w:rsidR="00062EB3" w:rsidRPr="00135CEB" w:rsidRDefault="00062EB3" w:rsidP="00062EB3">
                      <w:pPr>
                        <w:jc w:val="center"/>
                        <w:rPr>
                          <w:rFonts w:ascii="Times New Roman" w:hAnsi="Times New Roman" w:cs="Times New Roman"/>
                          <w:b/>
                          <w:bCs/>
                          <w:sz w:val="20"/>
                          <w:szCs w:val="20"/>
                        </w:rPr>
                      </w:pPr>
                      <w:r w:rsidRPr="00135CEB">
                        <w:rPr>
                          <w:rFonts w:ascii="Times New Roman" w:hAnsi="Times New Roman" w:cs="Times New Roman"/>
                          <w:b/>
                          <w:bCs/>
                          <w:sz w:val="20"/>
                          <w:szCs w:val="20"/>
                        </w:rPr>
                        <w:t>MISSION PERMANENTE AUPRES DE L’OFFICE DES NATIONS UNIES A GENEVE, A VIENNE ET L’OMC</w:t>
                      </w:r>
                    </w:p>
                    <w:p w14:paraId="7A944175" w14:textId="77777777" w:rsidR="00062EB3" w:rsidRDefault="00062EB3" w:rsidP="00062EB3">
                      <w:pPr>
                        <w:rPr>
                          <w:sz w:val="20"/>
                          <w:szCs w:val="20"/>
                        </w:rPr>
                      </w:pPr>
                    </w:p>
                  </w:txbxContent>
                </v:textbox>
                <w10:wrap type="square" anchorx="margin" anchory="line"/>
              </v:shape>
            </w:pict>
          </mc:Fallback>
        </mc:AlternateContent>
      </w:r>
      <w:r w:rsidRPr="000E61A1">
        <w:rPr>
          <w:rFonts w:ascii="Times New Roman" w:hAnsi="Times New Roman" w:cs="Times New Roman"/>
          <w:noProof/>
          <w:sz w:val="26"/>
          <w:szCs w:val="26"/>
          <w:lang w:val="fr-FR"/>
        </w:rPr>
        <w:drawing>
          <wp:inline distT="0" distB="0" distL="0" distR="0" wp14:anchorId="513A2C4F" wp14:editId="3FC2B30F">
            <wp:extent cx="1190625" cy="781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781050"/>
                    </a:xfrm>
                    <a:prstGeom prst="rect">
                      <a:avLst/>
                    </a:prstGeom>
                    <a:noFill/>
                    <a:ln>
                      <a:noFill/>
                    </a:ln>
                  </pic:spPr>
                </pic:pic>
              </a:graphicData>
            </a:graphic>
          </wp:inline>
        </w:drawing>
      </w:r>
      <w:r w:rsidRPr="000E61A1">
        <w:rPr>
          <w:rFonts w:ascii="Times New Roman" w:hAnsi="Times New Roman" w:cs="Times New Roman"/>
          <w:b/>
          <w:bCs/>
          <w:sz w:val="26"/>
          <w:szCs w:val="26"/>
          <w:lang w:val="fr-FR"/>
        </w:rPr>
        <w:t>REPUBLIQUE DU NIGER</w:t>
      </w:r>
      <w:bookmarkEnd w:id="0"/>
    </w:p>
    <w:p w14:paraId="392C4AF6" w14:textId="77777777" w:rsidR="00062EB3" w:rsidRDefault="00062EB3" w:rsidP="0017535F">
      <w:pPr>
        <w:jc w:val="center"/>
        <w:rPr>
          <w:rFonts w:ascii="Times New Roman" w:hAnsi="Times New Roman" w:cs="Times New Roman"/>
          <w:b/>
          <w:bCs/>
          <w:sz w:val="24"/>
          <w:szCs w:val="24"/>
          <w:u w:val="single"/>
        </w:rPr>
      </w:pPr>
    </w:p>
    <w:p w14:paraId="711F43D7" w14:textId="38694296" w:rsidR="00CB2DD1" w:rsidRPr="00062EB3" w:rsidRDefault="0017535F" w:rsidP="0017535F">
      <w:pPr>
        <w:jc w:val="center"/>
        <w:rPr>
          <w:rFonts w:ascii="Times New Roman" w:hAnsi="Times New Roman" w:cs="Times New Roman"/>
          <w:b/>
          <w:bCs/>
          <w:sz w:val="24"/>
          <w:szCs w:val="24"/>
          <w:u w:val="single"/>
        </w:rPr>
      </w:pPr>
      <w:r w:rsidRPr="00062EB3">
        <w:rPr>
          <w:rFonts w:ascii="Times New Roman" w:hAnsi="Times New Roman" w:cs="Times New Roman"/>
          <w:b/>
          <w:bCs/>
          <w:sz w:val="24"/>
          <w:szCs w:val="24"/>
          <w:u w:val="single"/>
        </w:rPr>
        <w:t>Déclaration de la République du Niger à la 10</w:t>
      </w:r>
      <w:r w:rsidRPr="00062EB3">
        <w:rPr>
          <w:rFonts w:ascii="Times New Roman" w:hAnsi="Times New Roman" w:cs="Times New Roman"/>
          <w:b/>
          <w:bCs/>
          <w:sz w:val="24"/>
          <w:szCs w:val="24"/>
          <w:u w:val="single"/>
          <w:vertAlign w:val="superscript"/>
        </w:rPr>
        <w:t>ème</w:t>
      </w:r>
      <w:r w:rsidRPr="00062EB3">
        <w:rPr>
          <w:rFonts w:ascii="Times New Roman" w:hAnsi="Times New Roman" w:cs="Times New Roman"/>
          <w:b/>
          <w:bCs/>
          <w:sz w:val="24"/>
          <w:szCs w:val="24"/>
          <w:u w:val="single"/>
        </w:rPr>
        <w:t xml:space="preserve"> Conférence des Etats Parties au Traité sur le Commerce des Armes</w:t>
      </w:r>
    </w:p>
    <w:p w14:paraId="577A87D0" w14:textId="77777777" w:rsidR="0017535F" w:rsidRPr="00062EB3" w:rsidRDefault="0017535F" w:rsidP="0017535F">
      <w:pPr>
        <w:jc w:val="center"/>
        <w:rPr>
          <w:rFonts w:ascii="Times New Roman" w:hAnsi="Times New Roman" w:cs="Times New Roman"/>
          <w:b/>
          <w:bCs/>
          <w:sz w:val="24"/>
          <w:szCs w:val="24"/>
        </w:rPr>
      </w:pPr>
      <w:r w:rsidRPr="00062EB3">
        <w:rPr>
          <w:rFonts w:ascii="Times New Roman" w:hAnsi="Times New Roman" w:cs="Times New Roman"/>
          <w:b/>
          <w:bCs/>
          <w:sz w:val="24"/>
          <w:szCs w:val="24"/>
        </w:rPr>
        <w:t>Point 5 de l’ordre du jour : débat général</w:t>
      </w:r>
    </w:p>
    <w:p w14:paraId="12B92862" w14:textId="77777777" w:rsidR="0017535F" w:rsidRPr="00062EB3" w:rsidRDefault="0017535F" w:rsidP="0017535F">
      <w:pPr>
        <w:jc w:val="center"/>
        <w:rPr>
          <w:rFonts w:ascii="Times New Roman" w:hAnsi="Times New Roman" w:cs="Times New Roman"/>
          <w:b/>
          <w:bCs/>
          <w:sz w:val="24"/>
          <w:szCs w:val="24"/>
        </w:rPr>
      </w:pPr>
      <w:r w:rsidRPr="00062EB3">
        <w:rPr>
          <w:rFonts w:ascii="Times New Roman" w:hAnsi="Times New Roman" w:cs="Times New Roman"/>
          <w:b/>
          <w:bCs/>
          <w:sz w:val="24"/>
          <w:szCs w:val="24"/>
        </w:rPr>
        <w:t xml:space="preserve"> 19 au 23 août</w:t>
      </w:r>
      <w:r w:rsidR="000E2862" w:rsidRPr="00062EB3">
        <w:rPr>
          <w:rFonts w:ascii="Times New Roman" w:hAnsi="Times New Roman" w:cs="Times New Roman"/>
          <w:b/>
          <w:bCs/>
          <w:sz w:val="24"/>
          <w:szCs w:val="24"/>
        </w:rPr>
        <w:t xml:space="preserve"> 2024, Genève, Suisse</w:t>
      </w:r>
    </w:p>
    <w:p w14:paraId="644EE7B4" w14:textId="77777777" w:rsidR="0017535F" w:rsidRDefault="0017535F" w:rsidP="0017535F">
      <w:pPr>
        <w:rPr>
          <w:rFonts w:ascii="Times New Roman" w:hAnsi="Times New Roman" w:cs="Times New Roman"/>
          <w:sz w:val="24"/>
          <w:szCs w:val="24"/>
        </w:rPr>
      </w:pPr>
    </w:p>
    <w:p w14:paraId="421BD5C2" w14:textId="77777777" w:rsidR="0017535F" w:rsidRDefault="0017535F" w:rsidP="0017535F">
      <w:pPr>
        <w:jc w:val="both"/>
        <w:rPr>
          <w:rFonts w:ascii="Times New Roman" w:hAnsi="Times New Roman" w:cs="Times New Roman"/>
          <w:sz w:val="24"/>
          <w:szCs w:val="24"/>
        </w:rPr>
      </w:pPr>
      <w:r>
        <w:rPr>
          <w:rFonts w:ascii="Times New Roman" w:hAnsi="Times New Roman" w:cs="Times New Roman"/>
          <w:sz w:val="24"/>
          <w:szCs w:val="24"/>
        </w:rPr>
        <w:t>Merci Monsieur le Président,</w:t>
      </w:r>
    </w:p>
    <w:p w14:paraId="40E4467F" w14:textId="4AFA76D3" w:rsidR="0017535F" w:rsidRPr="000E2862" w:rsidRDefault="0017535F" w:rsidP="000E2862">
      <w:pPr>
        <w:jc w:val="both"/>
        <w:rPr>
          <w:rFonts w:ascii="Times New Roman" w:hAnsi="Times New Roman" w:cs="Times New Roman"/>
          <w:sz w:val="24"/>
          <w:szCs w:val="24"/>
        </w:rPr>
      </w:pPr>
      <w:r w:rsidRPr="000E2862">
        <w:rPr>
          <w:rFonts w:ascii="Times New Roman" w:hAnsi="Times New Roman" w:cs="Times New Roman"/>
          <w:sz w:val="24"/>
          <w:szCs w:val="24"/>
        </w:rPr>
        <w:t>Le Niger tient tout d’abord à vous féliciter pour votre élection à la Présidence de cette Conférence et vous assure de son soutien anticip</w:t>
      </w:r>
      <w:r w:rsidR="00062EB3">
        <w:rPr>
          <w:rFonts w:ascii="Times New Roman" w:hAnsi="Times New Roman" w:cs="Times New Roman"/>
          <w:sz w:val="24"/>
          <w:szCs w:val="24"/>
        </w:rPr>
        <w:t>é</w:t>
      </w:r>
      <w:r w:rsidRPr="000E2862">
        <w:rPr>
          <w:rFonts w:ascii="Times New Roman" w:hAnsi="Times New Roman" w:cs="Times New Roman"/>
          <w:sz w:val="24"/>
          <w:szCs w:val="24"/>
        </w:rPr>
        <w:t xml:space="preserve"> dans la conduite de nos travaux.</w:t>
      </w:r>
    </w:p>
    <w:p w14:paraId="107159DF" w14:textId="766B425A" w:rsidR="0017535F" w:rsidRDefault="0017535F" w:rsidP="0017535F">
      <w:pPr>
        <w:jc w:val="both"/>
        <w:rPr>
          <w:rFonts w:ascii="Times New Roman" w:hAnsi="Times New Roman" w:cs="Times New Roman"/>
          <w:sz w:val="24"/>
          <w:szCs w:val="24"/>
        </w:rPr>
      </w:pPr>
      <w:r>
        <w:rPr>
          <w:rFonts w:ascii="Times New Roman" w:hAnsi="Times New Roman" w:cs="Times New Roman"/>
          <w:sz w:val="24"/>
          <w:szCs w:val="24"/>
        </w:rPr>
        <w:t>Ma délégation voudrait</w:t>
      </w:r>
      <w:r w:rsidR="0040709C">
        <w:rPr>
          <w:rFonts w:ascii="Times New Roman" w:hAnsi="Times New Roman" w:cs="Times New Roman"/>
          <w:sz w:val="24"/>
          <w:szCs w:val="24"/>
        </w:rPr>
        <w:t xml:space="preserve"> également</w:t>
      </w:r>
      <w:r>
        <w:rPr>
          <w:rFonts w:ascii="Times New Roman" w:hAnsi="Times New Roman" w:cs="Times New Roman"/>
          <w:sz w:val="24"/>
          <w:szCs w:val="24"/>
        </w:rPr>
        <w:t xml:space="preserve"> remercier le Secrétariat du Traité sur le Commerce des Armes pour la bonne organisation de cette Conférence.</w:t>
      </w:r>
    </w:p>
    <w:p w14:paraId="67916A6B" w14:textId="77777777" w:rsidR="00AE4903" w:rsidRDefault="00AE4903" w:rsidP="0017535F">
      <w:pPr>
        <w:jc w:val="both"/>
        <w:rPr>
          <w:rFonts w:ascii="Times New Roman" w:hAnsi="Times New Roman" w:cs="Times New Roman"/>
          <w:sz w:val="24"/>
          <w:szCs w:val="24"/>
        </w:rPr>
      </w:pPr>
      <w:r>
        <w:rPr>
          <w:rFonts w:ascii="Times New Roman" w:hAnsi="Times New Roman" w:cs="Times New Roman"/>
          <w:sz w:val="24"/>
          <w:szCs w:val="24"/>
        </w:rPr>
        <w:t>Le Niger s’associe à la déclaration prononcée par le Burkina Faso au nom du Groupe africain.</w:t>
      </w:r>
    </w:p>
    <w:p w14:paraId="50AC83BB" w14:textId="16C6176F" w:rsidR="006013D7" w:rsidRDefault="0017535F" w:rsidP="0017535F">
      <w:pPr>
        <w:jc w:val="both"/>
        <w:rPr>
          <w:rFonts w:ascii="Times New Roman" w:hAnsi="Times New Roman" w:cs="Times New Roman"/>
          <w:sz w:val="24"/>
          <w:szCs w:val="24"/>
        </w:rPr>
      </w:pPr>
      <w:r>
        <w:rPr>
          <w:rFonts w:ascii="Times New Roman" w:hAnsi="Times New Roman" w:cs="Times New Roman"/>
          <w:sz w:val="24"/>
          <w:szCs w:val="24"/>
        </w:rPr>
        <w:t>Cette 10</w:t>
      </w:r>
      <w:r w:rsidRPr="0017535F">
        <w:rPr>
          <w:rFonts w:ascii="Times New Roman" w:hAnsi="Times New Roman" w:cs="Times New Roman"/>
          <w:sz w:val="24"/>
          <w:szCs w:val="24"/>
          <w:vertAlign w:val="superscript"/>
        </w:rPr>
        <w:t>ème</w:t>
      </w:r>
      <w:r>
        <w:rPr>
          <w:rFonts w:ascii="Times New Roman" w:hAnsi="Times New Roman" w:cs="Times New Roman"/>
          <w:sz w:val="24"/>
          <w:szCs w:val="24"/>
        </w:rPr>
        <w:t xml:space="preserve"> Conférence marque le 10</w:t>
      </w:r>
      <w:r w:rsidRPr="0017535F">
        <w:rPr>
          <w:rFonts w:ascii="Times New Roman" w:hAnsi="Times New Roman" w:cs="Times New Roman"/>
          <w:sz w:val="24"/>
          <w:szCs w:val="24"/>
          <w:vertAlign w:val="superscript"/>
        </w:rPr>
        <w:t>ème</w:t>
      </w:r>
      <w:r>
        <w:rPr>
          <w:rFonts w:ascii="Times New Roman" w:hAnsi="Times New Roman" w:cs="Times New Roman"/>
          <w:sz w:val="24"/>
          <w:szCs w:val="24"/>
        </w:rPr>
        <w:t xml:space="preserve"> anniversaire de l’entrée en vigueur de ce Traité Historique</w:t>
      </w:r>
      <w:r w:rsidR="0040709C">
        <w:rPr>
          <w:rFonts w:ascii="Times New Roman" w:hAnsi="Times New Roman" w:cs="Times New Roman"/>
          <w:sz w:val="24"/>
          <w:szCs w:val="24"/>
        </w:rPr>
        <w:t xml:space="preserve"> en matière de réglementation du commerce des armes</w:t>
      </w:r>
      <w:r>
        <w:rPr>
          <w:rFonts w:ascii="Times New Roman" w:hAnsi="Times New Roman" w:cs="Times New Roman"/>
          <w:sz w:val="24"/>
          <w:szCs w:val="24"/>
        </w:rPr>
        <w:t>. En effet,</w:t>
      </w:r>
      <w:r w:rsidR="0040709C">
        <w:rPr>
          <w:rFonts w:ascii="Times New Roman" w:hAnsi="Times New Roman" w:cs="Times New Roman"/>
          <w:sz w:val="24"/>
          <w:szCs w:val="24"/>
        </w:rPr>
        <w:t xml:space="preserve"> c’est</w:t>
      </w:r>
      <w:r>
        <w:rPr>
          <w:rFonts w:ascii="Times New Roman" w:hAnsi="Times New Roman" w:cs="Times New Roman"/>
          <w:sz w:val="24"/>
          <w:szCs w:val="24"/>
        </w:rPr>
        <w:t xml:space="preserve"> pour la première fois </w:t>
      </w:r>
      <w:r w:rsidR="0040709C">
        <w:rPr>
          <w:rFonts w:ascii="Times New Roman" w:hAnsi="Times New Roman" w:cs="Times New Roman"/>
          <w:sz w:val="24"/>
          <w:szCs w:val="24"/>
        </w:rPr>
        <w:t>que</w:t>
      </w:r>
      <w:r>
        <w:rPr>
          <w:rFonts w:ascii="Times New Roman" w:hAnsi="Times New Roman" w:cs="Times New Roman"/>
          <w:sz w:val="24"/>
          <w:szCs w:val="24"/>
        </w:rPr>
        <w:t xml:space="preserve"> la Communauté internationale s’est dotée d’un instrument juridiquement contraignant à vocation universelle sur le commerce international des armes. </w:t>
      </w:r>
      <w:r w:rsidR="0040709C">
        <w:rPr>
          <w:rFonts w:ascii="Times New Roman" w:hAnsi="Times New Roman" w:cs="Times New Roman"/>
          <w:sz w:val="24"/>
          <w:szCs w:val="24"/>
        </w:rPr>
        <w:t>Mais en dépit de l’importance de ce traité pour le contrôle de la circulation des armes, force est de constater que 10</w:t>
      </w:r>
      <w:r>
        <w:rPr>
          <w:rFonts w:ascii="Times New Roman" w:hAnsi="Times New Roman" w:cs="Times New Roman"/>
          <w:sz w:val="24"/>
          <w:szCs w:val="24"/>
        </w:rPr>
        <w:t xml:space="preserve"> ans après son entrée en vigueur, </w:t>
      </w:r>
      <w:r w:rsidR="0040709C">
        <w:rPr>
          <w:rFonts w:ascii="Times New Roman" w:hAnsi="Times New Roman" w:cs="Times New Roman"/>
          <w:sz w:val="24"/>
          <w:szCs w:val="24"/>
        </w:rPr>
        <w:t>d’importants</w:t>
      </w:r>
      <w:r>
        <w:rPr>
          <w:rFonts w:ascii="Times New Roman" w:hAnsi="Times New Roman" w:cs="Times New Roman"/>
          <w:sz w:val="24"/>
          <w:szCs w:val="24"/>
        </w:rPr>
        <w:t xml:space="preserve"> membres de la Communauté internationale </w:t>
      </w:r>
      <w:r w:rsidR="0040709C">
        <w:rPr>
          <w:rFonts w:ascii="Times New Roman" w:hAnsi="Times New Roman" w:cs="Times New Roman"/>
          <w:sz w:val="24"/>
          <w:szCs w:val="24"/>
        </w:rPr>
        <w:t xml:space="preserve">n’y </w:t>
      </w:r>
      <w:r w:rsidR="001C5ED9">
        <w:rPr>
          <w:rFonts w:ascii="Times New Roman" w:hAnsi="Times New Roman" w:cs="Times New Roman"/>
          <w:sz w:val="24"/>
          <w:szCs w:val="24"/>
        </w:rPr>
        <w:t>f</w:t>
      </w:r>
      <w:r w:rsidR="0040709C">
        <w:rPr>
          <w:rFonts w:ascii="Times New Roman" w:hAnsi="Times New Roman" w:cs="Times New Roman"/>
          <w:sz w:val="24"/>
          <w:szCs w:val="24"/>
        </w:rPr>
        <w:t>ont pas encore parti</w:t>
      </w:r>
      <w:r w:rsidR="00C80014">
        <w:rPr>
          <w:rFonts w:ascii="Times New Roman" w:hAnsi="Times New Roman" w:cs="Times New Roman"/>
          <w:sz w:val="24"/>
          <w:szCs w:val="24"/>
        </w:rPr>
        <w:t>e</w:t>
      </w:r>
      <w:r w:rsidR="0040709C">
        <w:rPr>
          <w:rFonts w:ascii="Times New Roman" w:hAnsi="Times New Roman" w:cs="Times New Roman"/>
          <w:sz w:val="24"/>
          <w:szCs w:val="24"/>
        </w:rPr>
        <w:t>.</w:t>
      </w:r>
      <w:r>
        <w:rPr>
          <w:rFonts w:ascii="Times New Roman" w:hAnsi="Times New Roman" w:cs="Times New Roman"/>
          <w:sz w:val="24"/>
          <w:szCs w:val="24"/>
        </w:rPr>
        <w:t> </w:t>
      </w:r>
      <w:r w:rsidR="0040709C">
        <w:rPr>
          <w:rFonts w:ascii="Times New Roman" w:hAnsi="Times New Roman" w:cs="Times New Roman"/>
          <w:sz w:val="24"/>
          <w:szCs w:val="24"/>
        </w:rPr>
        <w:t>Il est donc souhaitable que</w:t>
      </w:r>
      <w:r w:rsidR="00C80014">
        <w:rPr>
          <w:rFonts w:ascii="Times New Roman" w:hAnsi="Times New Roman" w:cs="Times New Roman"/>
          <w:sz w:val="24"/>
          <w:szCs w:val="24"/>
        </w:rPr>
        <w:t xml:space="preserve"> les</w:t>
      </w:r>
      <w:r w:rsidR="0040709C">
        <w:rPr>
          <w:rFonts w:ascii="Times New Roman" w:hAnsi="Times New Roman" w:cs="Times New Roman"/>
          <w:sz w:val="24"/>
          <w:szCs w:val="24"/>
        </w:rPr>
        <w:t xml:space="preserve"> </w:t>
      </w:r>
      <w:r w:rsidR="006013D7">
        <w:rPr>
          <w:rFonts w:ascii="Times New Roman" w:hAnsi="Times New Roman" w:cs="Times New Roman"/>
          <w:sz w:val="24"/>
          <w:szCs w:val="24"/>
        </w:rPr>
        <w:t xml:space="preserve">Etats qui ne l’ont pas encore fait </w:t>
      </w:r>
      <w:r w:rsidR="0040709C">
        <w:rPr>
          <w:rFonts w:ascii="Times New Roman" w:hAnsi="Times New Roman" w:cs="Times New Roman"/>
          <w:sz w:val="24"/>
          <w:szCs w:val="24"/>
        </w:rPr>
        <w:t>rejoignent</w:t>
      </w:r>
      <w:r w:rsidR="006013D7">
        <w:rPr>
          <w:rFonts w:ascii="Times New Roman" w:hAnsi="Times New Roman" w:cs="Times New Roman"/>
          <w:sz w:val="24"/>
          <w:szCs w:val="24"/>
        </w:rPr>
        <w:t xml:space="preserve"> le Traité en vue</w:t>
      </w:r>
      <w:r w:rsidR="0040709C">
        <w:rPr>
          <w:rFonts w:ascii="Times New Roman" w:hAnsi="Times New Roman" w:cs="Times New Roman"/>
          <w:sz w:val="24"/>
          <w:szCs w:val="24"/>
        </w:rPr>
        <w:t xml:space="preserve"> de</w:t>
      </w:r>
      <w:r w:rsidR="006013D7">
        <w:rPr>
          <w:rFonts w:ascii="Times New Roman" w:hAnsi="Times New Roman" w:cs="Times New Roman"/>
          <w:sz w:val="24"/>
          <w:szCs w:val="24"/>
        </w:rPr>
        <w:t xml:space="preserve"> parvenir à son universalisation, seul moyen de lutter efficacement contre le trafic illicite </w:t>
      </w:r>
      <w:r w:rsidR="000C5A00">
        <w:rPr>
          <w:rFonts w:ascii="Times New Roman" w:hAnsi="Times New Roman" w:cs="Times New Roman"/>
          <w:sz w:val="24"/>
          <w:szCs w:val="24"/>
        </w:rPr>
        <w:t xml:space="preserve">des armes </w:t>
      </w:r>
      <w:r w:rsidR="006013D7">
        <w:rPr>
          <w:rFonts w:ascii="Times New Roman" w:hAnsi="Times New Roman" w:cs="Times New Roman"/>
          <w:sz w:val="24"/>
          <w:szCs w:val="24"/>
        </w:rPr>
        <w:t xml:space="preserve">qui endeuille tant de familles à travers le monde et entrave le développement de nombreux Etats. A </w:t>
      </w:r>
      <w:r w:rsidR="0040709C">
        <w:rPr>
          <w:rFonts w:ascii="Times New Roman" w:hAnsi="Times New Roman" w:cs="Times New Roman"/>
          <w:sz w:val="24"/>
          <w:szCs w:val="24"/>
        </w:rPr>
        <w:t>ce titre</w:t>
      </w:r>
      <w:r w:rsidR="006013D7">
        <w:rPr>
          <w:rFonts w:ascii="Times New Roman" w:hAnsi="Times New Roman" w:cs="Times New Roman"/>
          <w:sz w:val="24"/>
          <w:szCs w:val="24"/>
        </w:rPr>
        <w:t>,</w:t>
      </w:r>
      <w:r w:rsidR="000E2862">
        <w:rPr>
          <w:rFonts w:ascii="Times New Roman" w:hAnsi="Times New Roman" w:cs="Times New Roman"/>
          <w:sz w:val="24"/>
          <w:szCs w:val="24"/>
        </w:rPr>
        <w:t xml:space="preserve"> le Niger félicite la Gambie et le Malawi</w:t>
      </w:r>
      <w:r w:rsidR="006013D7">
        <w:rPr>
          <w:rFonts w:ascii="Times New Roman" w:hAnsi="Times New Roman" w:cs="Times New Roman"/>
          <w:sz w:val="24"/>
          <w:szCs w:val="24"/>
        </w:rPr>
        <w:t xml:space="preserve"> qui viennent de rejoind</w:t>
      </w:r>
      <w:r w:rsidR="000E2862">
        <w:rPr>
          <w:rFonts w:ascii="Times New Roman" w:hAnsi="Times New Roman" w:cs="Times New Roman"/>
          <w:sz w:val="24"/>
          <w:szCs w:val="24"/>
        </w:rPr>
        <w:t>re le traité portant ainsi à 115</w:t>
      </w:r>
      <w:r w:rsidR="006013D7">
        <w:rPr>
          <w:rFonts w:ascii="Times New Roman" w:hAnsi="Times New Roman" w:cs="Times New Roman"/>
          <w:sz w:val="24"/>
          <w:szCs w:val="24"/>
        </w:rPr>
        <w:t xml:space="preserve"> le nombre des Etats parties.</w:t>
      </w:r>
    </w:p>
    <w:p w14:paraId="05467641" w14:textId="77777777" w:rsidR="006013D7" w:rsidRDefault="006013D7" w:rsidP="0017535F">
      <w:pPr>
        <w:jc w:val="both"/>
        <w:rPr>
          <w:rFonts w:ascii="Times New Roman" w:hAnsi="Times New Roman" w:cs="Times New Roman"/>
          <w:sz w:val="24"/>
          <w:szCs w:val="24"/>
        </w:rPr>
      </w:pPr>
      <w:r>
        <w:rPr>
          <w:rFonts w:ascii="Times New Roman" w:hAnsi="Times New Roman" w:cs="Times New Roman"/>
          <w:sz w:val="24"/>
          <w:szCs w:val="24"/>
        </w:rPr>
        <w:t xml:space="preserve">Monsieur le Président, </w:t>
      </w:r>
    </w:p>
    <w:p w14:paraId="77A51719" w14:textId="1E04DC0B" w:rsidR="000C5A00" w:rsidRDefault="006013D7" w:rsidP="0040709C">
      <w:pPr>
        <w:jc w:val="both"/>
        <w:rPr>
          <w:rFonts w:ascii="Times New Roman" w:hAnsi="Times New Roman" w:cs="Times New Roman"/>
          <w:sz w:val="24"/>
          <w:szCs w:val="24"/>
        </w:rPr>
      </w:pPr>
      <w:r>
        <w:rPr>
          <w:rFonts w:ascii="Times New Roman" w:hAnsi="Times New Roman" w:cs="Times New Roman"/>
          <w:sz w:val="24"/>
          <w:szCs w:val="24"/>
        </w:rPr>
        <w:t>Ma délégation insiste sur la nécessité de parvenir à l’universal</w:t>
      </w:r>
      <w:r w:rsidR="000E2862">
        <w:rPr>
          <w:rFonts w:ascii="Times New Roman" w:hAnsi="Times New Roman" w:cs="Times New Roman"/>
          <w:sz w:val="24"/>
          <w:szCs w:val="24"/>
        </w:rPr>
        <w:t>isation du traité car nous</w:t>
      </w:r>
      <w:r>
        <w:rPr>
          <w:rFonts w:ascii="Times New Roman" w:hAnsi="Times New Roman" w:cs="Times New Roman"/>
          <w:sz w:val="24"/>
          <w:szCs w:val="24"/>
        </w:rPr>
        <w:t xml:space="preserve"> payons de nos vies et de nos finances les af</w:t>
      </w:r>
      <w:r w:rsidR="000C5A00">
        <w:rPr>
          <w:rFonts w:ascii="Times New Roman" w:hAnsi="Times New Roman" w:cs="Times New Roman"/>
          <w:sz w:val="24"/>
          <w:szCs w:val="24"/>
        </w:rPr>
        <w:t>f</w:t>
      </w:r>
      <w:r>
        <w:rPr>
          <w:rFonts w:ascii="Times New Roman" w:hAnsi="Times New Roman" w:cs="Times New Roman"/>
          <w:sz w:val="24"/>
          <w:szCs w:val="24"/>
        </w:rPr>
        <w:t>res d</w:t>
      </w:r>
      <w:r w:rsidR="000C5A00">
        <w:rPr>
          <w:rFonts w:ascii="Times New Roman" w:hAnsi="Times New Roman" w:cs="Times New Roman"/>
          <w:sz w:val="24"/>
          <w:szCs w:val="24"/>
        </w:rPr>
        <w:t>u terrorisme qui attaque, sans discrimination, militaires et civils, hommes, femmes et enfants</w:t>
      </w:r>
      <w:r w:rsidR="0040709C">
        <w:rPr>
          <w:rFonts w:ascii="Times New Roman" w:hAnsi="Times New Roman" w:cs="Times New Roman"/>
          <w:sz w:val="24"/>
          <w:szCs w:val="24"/>
        </w:rPr>
        <w:t>,</w:t>
      </w:r>
      <w:r w:rsidR="000C5A00">
        <w:rPr>
          <w:rFonts w:ascii="Times New Roman" w:hAnsi="Times New Roman" w:cs="Times New Roman"/>
          <w:sz w:val="24"/>
          <w:szCs w:val="24"/>
        </w:rPr>
        <w:t xml:space="preserve"> </w:t>
      </w:r>
      <w:r w:rsidR="0040709C">
        <w:rPr>
          <w:rFonts w:ascii="Times New Roman" w:hAnsi="Times New Roman" w:cs="Times New Roman"/>
          <w:sz w:val="24"/>
          <w:szCs w:val="24"/>
        </w:rPr>
        <w:t>en violation flagrante de</w:t>
      </w:r>
      <w:r w:rsidR="000C5A00">
        <w:rPr>
          <w:rFonts w:ascii="Times New Roman" w:hAnsi="Times New Roman" w:cs="Times New Roman"/>
          <w:sz w:val="24"/>
          <w:szCs w:val="24"/>
        </w:rPr>
        <w:t xml:space="preserve"> l’ensemble des normes internationales </w:t>
      </w:r>
      <w:r w:rsidR="00062EB3">
        <w:rPr>
          <w:rFonts w:ascii="Times New Roman" w:hAnsi="Times New Roman" w:cs="Times New Roman"/>
          <w:sz w:val="24"/>
          <w:szCs w:val="24"/>
        </w:rPr>
        <w:t xml:space="preserve">relatives </w:t>
      </w:r>
      <w:r w:rsidR="000C5A00">
        <w:rPr>
          <w:rFonts w:ascii="Times New Roman" w:hAnsi="Times New Roman" w:cs="Times New Roman"/>
          <w:sz w:val="24"/>
          <w:szCs w:val="24"/>
        </w:rPr>
        <w:t>au droit de l’Homme et au droit humanitaire</w:t>
      </w:r>
      <w:r w:rsidR="00062EB3">
        <w:rPr>
          <w:rFonts w:ascii="Times New Roman" w:hAnsi="Times New Roman" w:cs="Times New Roman"/>
          <w:sz w:val="24"/>
          <w:szCs w:val="24"/>
        </w:rPr>
        <w:t>,</w:t>
      </w:r>
      <w:r w:rsidR="000C5A00">
        <w:rPr>
          <w:rFonts w:ascii="Times New Roman" w:hAnsi="Times New Roman" w:cs="Times New Roman"/>
          <w:sz w:val="24"/>
          <w:szCs w:val="24"/>
        </w:rPr>
        <w:t xml:space="preserve"> en particulier les Conventions de Genève de 1949.</w:t>
      </w:r>
      <w:r w:rsidR="005E23D4">
        <w:rPr>
          <w:rFonts w:ascii="Times New Roman" w:hAnsi="Times New Roman" w:cs="Times New Roman"/>
          <w:sz w:val="24"/>
          <w:szCs w:val="24"/>
        </w:rPr>
        <w:t xml:space="preserve"> </w:t>
      </w:r>
      <w:r w:rsidR="0040709C">
        <w:rPr>
          <w:rFonts w:ascii="Times New Roman" w:hAnsi="Times New Roman" w:cs="Times New Roman"/>
          <w:sz w:val="24"/>
          <w:szCs w:val="24"/>
        </w:rPr>
        <w:t xml:space="preserve">Cette situation a obligé notre pays à </w:t>
      </w:r>
      <w:r w:rsidR="000E2862">
        <w:rPr>
          <w:rFonts w:ascii="Times New Roman" w:hAnsi="Times New Roman" w:cs="Times New Roman"/>
          <w:sz w:val="24"/>
          <w:szCs w:val="24"/>
        </w:rPr>
        <w:t>consacre</w:t>
      </w:r>
      <w:r w:rsidR="0040709C">
        <w:rPr>
          <w:rFonts w:ascii="Times New Roman" w:hAnsi="Times New Roman" w:cs="Times New Roman"/>
          <w:sz w:val="24"/>
          <w:szCs w:val="24"/>
        </w:rPr>
        <w:t>r</w:t>
      </w:r>
      <w:r w:rsidR="000E2862">
        <w:rPr>
          <w:rFonts w:ascii="Times New Roman" w:hAnsi="Times New Roman" w:cs="Times New Roman"/>
          <w:sz w:val="24"/>
          <w:szCs w:val="24"/>
        </w:rPr>
        <w:t xml:space="preserve"> plus de 20% de son budget national à la défense </w:t>
      </w:r>
      <w:r w:rsidR="0040709C">
        <w:rPr>
          <w:rFonts w:ascii="Times New Roman" w:hAnsi="Times New Roman" w:cs="Times New Roman"/>
          <w:sz w:val="24"/>
          <w:szCs w:val="24"/>
        </w:rPr>
        <w:t>pour lutter</w:t>
      </w:r>
      <w:r w:rsidR="000E2862">
        <w:rPr>
          <w:rFonts w:ascii="Times New Roman" w:hAnsi="Times New Roman" w:cs="Times New Roman"/>
          <w:sz w:val="24"/>
          <w:szCs w:val="24"/>
        </w:rPr>
        <w:t xml:space="preserve"> contre </w:t>
      </w:r>
      <w:r w:rsidR="0040709C">
        <w:rPr>
          <w:rFonts w:ascii="Times New Roman" w:hAnsi="Times New Roman" w:cs="Times New Roman"/>
          <w:sz w:val="24"/>
          <w:szCs w:val="24"/>
        </w:rPr>
        <w:t xml:space="preserve">ce fléau, </w:t>
      </w:r>
      <w:r w:rsidR="000E2862">
        <w:rPr>
          <w:rFonts w:ascii="Times New Roman" w:hAnsi="Times New Roman" w:cs="Times New Roman"/>
          <w:sz w:val="24"/>
          <w:szCs w:val="24"/>
        </w:rPr>
        <w:t>le terrorisme, et ce au détriment d’autres</w:t>
      </w:r>
      <w:r w:rsidR="00C80014">
        <w:rPr>
          <w:rFonts w:ascii="Times New Roman" w:hAnsi="Times New Roman" w:cs="Times New Roman"/>
          <w:sz w:val="24"/>
          <w:szCs w:val="24"/>
        </w:rPr>
        <w:t xml:space="preserve"> prestations de services et d’actions</w:t>
      </w:r>
      <w:r w:rsidR="000E2862">
        <w:rPr>
          <w:rFonts w:ascii="Times New Roman" w:hAnsi="Times New Roman" w:cs="Times New Roman"/>
          <w:sz w:val="24"/>
          <w:szCs w:val="24"/>
        </w:rPr>
        <w:t xml:space="preserve"> tout autant fondamenta</w:t>
      </w:r>
      <w:r w:rsidR="00C80014">
        <w:rPr>
          <w:rFonts w:ascii="Times New Roman" w:hAnsi="Times New Roman" w:cs="Times New Roman"/>
          <w:sz w:val="24"/>
          <w:szCs w:val="24"/>
        </w:rPr>
        <w:t>les</w:t>
      </w:r>
      <w:r w:rsidR="000E2862">
        <w:rPr>
          <w:rFonts w:ascii="Times New Roman" w:hAnsi="Times New Roman" w:cs="Times New Roman"/>
          <w:sz w:val="24"/>
          <w:szCs w:val="24"/>
        </w:rPr>
        <w:t xml:space="preserve"> comme la santé, l’éducation ou encore l’agriculture. </w:t>
      </w:r>
    </w:p>
    <w:p w14:paraId="13740C33" w14:textId="43A870DA" w:rsidR="006013D7" w:rsidRDefault="0040709C" w:rsidP="0017535F">
      <w:pPr>
        <w:jc w:val="both"/>
        <w:rPr>
          <w:rFonts w:ascii="Times New Roman" w:hAnsi="Times New Roman" w:cs="Times New Roman"/>
          <w:sz w:val="24"/>
          <w:szCs w:val="24"/>
        </w:rPr>
      </w:pPr>
      <w:r>
        <w:rPr>
          <w:rFonts w:ascii="Times New Roman" w:hAnsi="Times New Roman" w:cs="Times New Roman"/>
          <w:sz w:val="24"/>
          <w:szCs w:val="24"/>
        </w:rPr>
        <w:t>Sur ce plan, n</w:t>
      </w:r>
      <w:r w:rsidR="000C5A00">
        <w:rPr>
          <w:rFonts w:ascii="Times New Roman" w:hAnsi="Times New Roman" w:cs="Times New Roman"/>
          <w:sz w:val="24"/>
          <w:szCs w:val="24"/>
        </w:rPr>
        <w:t xml:space="preserve">ous accueillons </w:t>
      </w:r>
      <w:r w:rsidR="005E23D4">
        <w:rPr>
          <w:rFonts w:ascii="Times New Roman" w:hAnsi="Times New Roman" w:cs="Times New Roman"/>
          <w:sz w:val="24"/>
          <w:szCs w:val="24"/>
        </w:rPr>
        <w:t xml:space="preserve">positivement </w:t>
      </w:r>
      <w:r w:rsidR="000C5A00">
        <w:rPr>
          <w:rFonts w:ascii="Times New Roman" w:hAnsi="Times New Roman" w:cs="Times New Roman"/>
          <w:sz w:val="24"/>
          <w:szCs w:val="24"/>
        </w:rPr>
        <w:t xml:space="preserve">votre document de travail intitulé « le rôle de la coopération </w:t>
      </w:r>
      <w:r w:rsidR="00A629F5">
        <w:rPr>
          <w:rFonts w:ascii="Times New Roman" w:hAnsi="Times New Roman" w:cs="Times New Roman"/>
          <w:sz w:val="24"/>
          <w:szCs w:val="24"/>
        </w:rPr>
        <w:t>inter institutions</w:t>
      </w:r>
      <w:r w:rsidR="000C5A00">
        <w:rPr>
          <w:rFonts w:ascii="Times New Roman" w:hAnsi="Times New Roman" w:cs="Times New Roman"/>
          <w:sz w:val="24"/>
          <w:szCs w:val="24"/>
        </w:rPr>
        <w:t xml:space="preserve"> dans l’application effective des dispositions du traité sur le commerce des armes ». </w:t>
      </w:r>
      <w:r w:rsidR="00A629F5">
        <w:rPr>
          <w:rFonts w:ascii="Times New Roman" w:hAnsi="Times New Roman" w:cs="Times New Roman"/>
          <w:sz w:val="24"/>
          <w:szCs w:val="24"/>
        </w:rPr>
        <w:t>En effet</w:t>
      </w:r>
      <w:r w:rsidR="000C5A00">
        <w:rPr>
          <w:rFonts w:ascii="Times New Roman" w:hAnsi="Times New Roman" w:cs="Times New Roman"/>
          <w:sz w:val="24"/>
          <w:szCs w:val="24"/>
        </w:rPr>
        <w:t xml:space="preserve">, nous </w:t>
      </w:r>
      <w:r w:rsidR="00A629F5">
        <w:rPr>
          <w:rFonts w:ascii="Times New Roman" w:hAnsi="Times New Roman" w:cs="Times New Roman"/>
          <w:sz w:val="24"/>
          <w:szCs w:val="24"/>
        </w:rPr>
        <w:t>disposons au Niger</w:t>
      </w:r>
      <w:r w:rsidR="000C5A00">
        <w:rPr>
          <w:rFonts w:ascii="Times New Roman" w:hAnsi="Times New Roman" w:cs="Times New Roman"/>
          <w:sz w:val="24"/>
          <w:szCs w:val="24"/>
        </w:rPr>
        <w:t xml:space="preserve"> </w:t>
      </w:r>
      <w:r w:rsidR="00A629F5">
        <w:rPr>
          <w:rFonts w:ascii="Times New Roman" w:hAnsi="Times New Roman" w:cs="Times New Roman"/>
          <w:sz w:val="24"/>
          <w:szCs w:val="24"/>
        </w:rPr>
        <w:t>d’</w:t>
      </w:r>
      <w:r w:rsidR="000C5A00">
        <w:rPr>
          <w:rFonts w:ascii="Times New Roman" w:hAnsi="Times New Roman" w:cs="Times New Roman"/>
          <w:sz w:val="24"/>
          <w:szCs w:val="24"/>
        </w:rPr>
        <w:t xml:space="preserve">une institution nationale, la </w:t>
      </w:r>
      <w:r w:rsidR="000C5A00">
        <w:rPr>
          <w:rFonts w:ascii="Times New Roman" w:hAnsi="Times New Roman" w:cs="Times New Roman"/>
          <w:sz w:val="24"/>
          <w:szCs w:val="24"/>
        </w:rPr>
        <w:lastRenderedPageBreak/>
        <w:t>Commission Nationale pour le Contrôle et la Collecte des Armes Illicites (CNCCAI)</w:t>
      </w:r>
      <w:r w:rsidR="000E2862">
        <w:rPr>
          <w:rFonts w:ascii="Times New Roman" w:hAnsi="Times New Roman" w:cs="Times New Roman"/>
          <w:sz w:val="24"/>
          <w:szCs w:val="24"/>
        </w:rPr>
        <w:t xml:space="preserve"> chargée</w:t>
      </w:r>
      <w:r w:rsidR="000C5A00">
        <w:rPr>
          <w:rFonts w:ascii="Times New Roman" w:hAnsi="Times New Roman" w:cs="Times New Roman"/>
          <w:sz w:val="24"/>
          <w:szCs w:val="24"/>
        </w:rPr>
        <w:t xml:space="preserve"> du suivi et de l’application de tous les instruments relatifs au désarmement</w:t>
      </w:r>
      <w:r w:rsidR="00A629F5">
        <w:rPr>
          <w:rFonts w:ascii="Times New Roman" w:hAnsi="Times New Roman" w:cs="Times New Roman"/>
          <w:sz w:val="24"/>
          <w:szCs w:val="24"/>
        </w:rPr>
        <w:t>,</w:t>
      </w:r>
      <w:r w:rsidR="000C5A00">
        <w:rPr>
          <w:rFonts w:ascii="Times New Roman" w:hAnsi="Times New Roman" w:cs="Times New Roman"/>
          <w:sz w:val="24"/>
          <w:szCs w:val="24"/>
        </w:rPr>
        <w:t xml:space="preserve"> y compris le traité sur le commerce des armes. Cette institution fait un travail remarquable </w:t>
      </w:r>
      <w:r w:rsidR="005E23D4">
        <w:rPr>
          <w:rFonts w:ascii="Times New Roman" w:hAnsi="Times New Roman" w:cs="Times New Roman"/>
          <w:sz w:val="24"/>
          <w:szCs w:val="24"/>
        </w:rPr>
        <w:t>dans la mise en œuvre du TCA et a toujours travaillé en parfaite collaboration avec l’ensemble des institutions nationales concernées par la mise en œuvre du traité.</w:t>
      </w:r>
    </w:p>
    <w:p w14:paraId="6604CC94" w14:textId="456A9FD4" w:rsidR="005E23D4" w:rsidRDefault="005E23D4" w:rsidP="0017535F">
      <w:pPr>
        <w:jc w:val="both"/>
        <w:rPr>
          <w:rFonts w:ascii="Times New Roman" w:hAnsi="Times New Roman" w:cs="Times New Roman"/>
          <w:sz w:val="24"/>
          <w:szCs w:val="24"/>
        </w:rPr>
      </w:pPr>
      <w:r>
        <w:rPr>
          <w:rFonts w:ascii="Times New Roman" w:hAnsi="Times New Roman" w:cs="Times New Roman"/>
          <w:sz w:val="24"/>
          <w:szCs w:val="24"/>
        </w:rPr>
        <w:t>Dans le même esprit, nous avons toujours appelé, au niveau international, à la coopération entre les institutions pour atteindre plus efficacement nos objectifs communs </w:t>
      </w:r>
      <w:r w:rsidR="00A629F5">
        <w:rPr>
          <w:rFonts w:ascii="Times New Roman" w:hAnsi="Times New Roman" w:cs="Times New Roman"/>
          <w:sz w:val="24"/>
          <w:szCs w:val="24"/>
        </w:rPr>
        <w:t>car</w:t>
      </w:r>
      <w:r>
        <w:rPr>
          <w:rFonts w:ascii="Times New Roman" w:hAnsi="Times New Roman" w:cs="Times New Roman"/>
          <w:sz w:val="24"/>
          <w:szCs w:val="24"/>
        </w:rPr>
        <w:t xml:space="preserve"> seul on va vite, </w:t>
      </w:r>
      <w:r w:rsidR="00A629F5">
        <w:rPr>
          <w:rFonts w:ascii="Times New Roman" w:hAnsi="Times New Roman" w:cs="Times New Roman"/>
          <w:sz w:val="24"/>
          <w:szCs w:val="24"/>
        </w:rPr>
        <w:t xml:space="preserve">mais </w:t>
      </w:r>
      <w:r>
        <w:rPr>
          <w:rFonts w:ascii="Times New Roman" w:hAnsi="Times New Roman" w:cs="Times New Roman"/>
          <w:sz w:val="24"/>
          <w:szCs w:val="24"/>
        </w:rPr>
        <w:t>ensemble on va plus loin.</w:t>
      </w:r>
    </w:p>
    <w:p w14:paraId="6129319D" w14:textId="3B7A5CDA" w:rsidR="005E23D4" w:rsidRDefault="005E23D4" w:rsidP="0017535F">
      <w:pPr>
        <w:jc w:val="both"/>
        <w:rPr>
          <w:rFonts w:ascii="Times New Roman" w:hAnsi="Times New Roman" w:cs="Times New Roman"/>
          <w:sz w:val="24"/>
          <w:szCs w:val="24"/>
        </w:rPr>
      </w:pPr>
      <w:r>
        <w:rPr>
          <w:rFonts w:ascii="Times New Roman" w:hAnsi="Times New Roman" w:cs="Times New Roman"/>
          <w:sz w:val="24"/>
          <w:szCs w:val="24"/>
        </w:rPr>
        <w:t>C’est dans ce même</w:t>
      </w:r>
      <w:r w:rsidR="0050284C">
        <w:rPr>
          <w:rFonts w:ascii="Times New Roman" w:hAnsi="Times New Roman" w:cs="Times New Roman"/>
          <w:sz w:val="24"/>
          <w:szCs w:val="24"/>
        </w:rPr>
        <w:t xml:space="preserve"> état d’esprit que le Niger, partie originaire du Traité</w:t>
      </w:r>
      <w:r>
        <w:rPr>
          <w:rFonts w:ascii="Times New Roman" w:hAnsi="Times New Roman" w:cs="Times New Roman"/>
          <w:sz w:val="24"/>
          <w:szCs w:val="24"/>
        </w:rPr>
        <w:t>,</w:t>
      </w:r>
      <w:r w:rsidR="0050284C">
        <w:rPr>
          <w:rFonts w:ascii="Times New Roman" w:hAnsi="Times New Roman" w:cs="Times New Roman"/>
          <w:sz w:val="24"/>
          <w:szCs w:val="24"/>
        </w:rPr>
        <w:t xml:space="preserve"> appelle</w:t>
      </w:r>
      <w:r>
        <w:rPr>
          <w:rFonts w:ascii="Times New Roman" w:hAnsi="Times New Roman" w:cs="Times New Roman"/>
          <w:sz w:val="24"/>
          <w:szCs w:val="24"/>
        </w:rPr>
        <w:t xml:space="preserve"> encore une fois, les Etats qui ne l’ont pas encore fait à rejoindre le traité sur le commerce des armes, pour qu’ensemble nous assurions une maîtrise de la circulation des armes, pour qu’ensemble nous assurions notre sécurité commune, pour qu’ensemble nous allions plus loin vers un monde plus sûr</w:t>
      </w:r>
      <w:r w:rsidR="00A629F5">
        <w:rPr>
          <w:rFonts w:ascii="Times New Roman" w:hAnsi="Times New Roman" w:cs="Times New Roman"/>
          <w:sz w:val="24"/>
          <w:szCs w:val="24"/>
        </w:rPr>
        <w:t xml:space="preserve">, débarrassé </w:t>
      </w:r>
      <w:r w:rsidR="001C5ED9">
        <w:rPr>
          <w:rFonts w:ascii="Times New Roman" w:hAnsi="Times New Roman" w:cs="Times New Roman"/>
          <w:sz w:val="24"/>
          <w:szCs w:val="24"/>
        </w:rPr>
        <w:t>du terrorisme</w:t>
      </w:r>
      <w:r w:rsidR="00A629F5">
        <w:rPr>
          <w:rFonts w:ascii="Times New Roman" w:hAnsi="Times New Roman" w:cs="Times New Roman"/>
          <w:sz w:val="24"/>
          <w:szCs w:val="24"/>
        </w:rPr>
        <w:t xml:space="preserve"> et autres formes de banditismes armés.</w:t>
      </w:r>
    </w:p>
    <w:p w14:paraId="04614ACD" w14:textId="77777777" w:rsidR="005E23D4" w:rsidRDefault="005E23D4" w:rsidP="0017535F">
      <w:pPr>
        <w:jc w:val="both"/>
        <w:rPr>
          <w:rFonts w:ascii="Times New Roman" w:hAnsi="Times New Roman" w:cs="Times New Roman"/>
          <w:sz w:val="24"/>
          <w:szCs w:val="24"/>
        </w:rPr>
      </w:pPr>
      <w:r>
        <w:rPr>
          <w:rFonts w:ascii="Times New Roman" w:hAnsi="Times New Roman" w:cs="Times New Roman"/>
          <w:sz w:val="24"/>
          <w:szCs w:val="24"/>
        </w:rPr>
        <w:t>Je vous remercie.</w:t>
      </w:r>
    </w:p>
    <w:p w14:paraId="237F4A21" w14:textId="77777777" w:rsidR="0017535F" w:rsidRPr="0017535F" w:rsidRDefault="0017535F" w:rsidP="0017535F">
      <w:pPr>
        <w:jc w:val="both"/>
        <w:rPr>
          <w:rFonts w:ascii="Times New Roman" w:hAnsi="Times New Roman" w:cs="Times New Roman"/>
          <w:sz w:val="24"/>
          <w:szCs w:val="24"/>
        </w:rPr>
      </w:pPr>
    </w:p>
    <w:sectPr w:rsidR="0017535F" w:rsidRPr="0017535F" w:rsidSect="00062EB3">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90A" w14:textId="77777777" w:rsidR="0066374B" w:rsidRDefault="0066374B" w:rsidP="00062EB3">
      <w:pPr>
        <w:spacing w:after="0" w:line="240" w:lineRule="auto"/>
      </w:pPr>
      <w:r>
        <w:separator/>
      </w:r>
    </w:p>
  </w:endnote>
  <w:endnote w:type="continuationSeparator" w:id="0">
    <w:p w14:paraId="1688558C" w14:textId="77777777" w:rsidR="0066374B" w:rsidRDefault="0066374B" w:rsidP="0006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8509" w14:textId="77777777" w:rsidR="0066374B" w:rsidRDefault="0066374B" w:rsidP="00062EB3">
      <w:pPr>
        <w:spacing w:after="0" w:line="240" w:lineRule="auto"/>
      </w:pPr>
      <w:r>
        <w:separator/>
      </w:r>
    </w:p>
  </w:footnote>
  <w:footnote w:type="continuationSeparator" w:id="0">
    <w:p w14:paraId="2B110054" w14:textId="77777777" w:rsidR="0066374B" w:rsidRDefault="0066374B" w:rsidP="0006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5FED" w14:textId="77777777" w:rsidR="00062EB3" w:rsidRDefault="00062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40E"/>
    <w:multiLevelType w:val="hybridMultilevel"/>
    <w:tmpl w:val="5422173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CE02020"/>
    <w:multiLevelType w:val="hybridMultilevel"/>
    <w:tmpl w:val="75DE5F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78312FF"/>
    <w:multiLevelType w:val="hybridMultilevel"/>
    <w:tmpl w:val="42DA3AC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51205474">
    <w:abstractNumId w:val="1"/>
  </w:num>
  <w:num w:numId="2" w16cid:durableId="1631091819">
    <w:abstractNumId w:val="2"/>
  </w:num>
  <w:num w:numId="3" w16cid:durableId="168050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5F"/>
    <w:rsid w:val="000367E5"/>
    <w:rsid w:val="00062EB3"/>
    <w:rsid w:val="000C5A00"/>
    <w:rsid w:val="000E2862"/>
    <w:rsid w:val="0017535F"/>
    <w:rsid w:val="001C5ED9"/>
    <w:rsid w:val="0022261A"/>
    <w:rsid w:val="002C2DA4"/>
    <w:rsid w:val="0040709C"/>
    <w:rsid w:val="0050284C"/>
    <w:rsid w:val="005E23D4"/>
    <w:rsid w:val="006013D7"/>
    <w:rsid w:val="0066374B"/>
    <w:rsid w:val="00983477"/>
    <w:rsid w:val="00A629F5"/>
    <w:rsid w:val="00A85613"/>
    <w:rsid w:val="00AC6701"/>
    <w:rsid w:val="00AE4903"/>
    <w:rsid w:val="00C80014"/>
    <w:rsid w:val="00CB2DD1"/>
    <w:rsid w:val="00DD127A"/>
    <w:rsid w:val="00E34F5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9F01"/>
  <w15:chartTrackingRefBased/>
  <w15:docId w15:val="{754E20C7-822F-4571-A317-C5B77407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62"/>
    <w:pPr>
      <w:ind w:left="720"/>
      <w:contextualSpacing/>
    </w:pPr>
  </w:style>
  <w:style w:type="paragraph" w:styleId="Header">
    <w:name w:val="header"/>
    <w:basedOn w:val="Normal"/>
    <w:link w:val="HeaderChar"/>
    <w:uiPriority w:val="99"/>
    <w:unhideWhenUsed/>
    <w:rsid w:val="00062E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2EB3"/>
  </w:style>
  <w:style w:type="paragraph" w:styleId="Footer">
    <w:name w:val="footer"/>
    <w:basedOn w:val="Normal"/>
    <w:link w:val="FooterChar"/>
    <w:uiPriority w:val="99"/>
    <w:unhideWhenUsed/>
    <w:rsid w:val="00062E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Jennifer OPARE</cp:lastModifiedBy>
  <cp:revision>2</cp:revision>
  <cp:lastPrinted>2024-08-16T10:43:00Z</cp:lastPrinted>
  <dcterms:created xsi:type="dcterms:W3CDTF">2024-08-19T09:56:00Z</dcterms:created>
  <dcterms:modified xsi:type="dcterms:W3CDTF">2024-08-19T09:56:00Z</dcterms:modified>
</cp:coreProperties>
</file>